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B0D" w:rsidRPr="00F17B0D" w:rsidRDefault="00F17B0D" w:rsidP="00F17B0D">
      <w:pPr>
        <w:jc w:val="center"/>
        <w:rPr>
          <w:rFonts w:ascii="Times New Roman" w:hAnsi="Times New Roman"/>
          <w:sz w:val="22"/>
          <w:szCs w:val="22"/>
        </w:rPr>
      </w:pPr>
      <w:r w:rsidRPr="00F17B0D">
        <w:rPr>
          <w:rFonts w:ascii="Times New Roman" w:hAnsi="Times New Roman"/>
          <w:sz w:val="22"/>
          <w:szCs w:val="22"/>
        </w:rPr>
        <w:t>ОПРОСНЫЙ ЛИСТ</w:t>
      </w:r>
    </w:p>
    <w:p w:rsidR="00F17B0D" w:rsidRPr="00F17B0D" w:rsidRDefault="00F17B0D" w:rsidP="00F17B0D">
      <w:pPr>
        <w:jc w:val="center"/>
        <w:rPr>
          <w:rFonts w:ascii="Times New Roman" w:hAnsi="Times New Roman"/>
          <w:sz w:val="22"/>
          <w:szCs w:val="22"/>
        </w:rPr>
      </w:pPr>
      <w:r w:rsidRPr="00F17B0D">
        <w:rPr>
          <w:rFonts w:ascii="Times New Roman" w:hAnsi="Times New Roman"/>
          <w:sz w:val="22"/>
          <w:szCs w:val="22"/>
        </w:rPr>
        <w:t>для заказа одно трансформаторных подстанций (КТП)</w:t>
      </w:r>
      <w:bookmarkStart w:id="0" w:name="_GoBack"/>
      <w:bookmarkEnd w:id="0"/>
    </w:p>
    <w:p w:rsidR="00F17B0D" w:rsidRPr="00F17B0D" w:rsidRDefault="00F17B0D" w:rsidP="00F17B0D">
      <w:pPr>
        <w:jc w:val="center"/>
        <w:rPr>
          <w:rFonts w:ascii="Times New Roman" w:hAnsi="Times New Roman"/>
          <w:sz w:val="22"/>
          <w:szCs w:val="22"/>
        </w:rPr>
      </w:pPr>
      <w:proofErr w:type="spellStart"/>
      <w:r w:rsidRPr="00F17B0D">
        <w:rPr>
          <w:rFonts w:ascii="Times New Roman" w:hAnsi="Times New Roman"/>
          <w:sz w:val="22"/>
          <w:szCs w:val="22"/>
        </w:rPr>
        <w:t>киоскового</w:t>
      </w:r>
      <w:proofErr w:type="spellEnd"/>
      <w:r w:rsidRPr="00F17B0D">
        <w:rPr>
          <w:rFonts w:ascii="Times New Roman" w:hAnsi="Times New Roman"/>
          <w:sz w:val="22"/>
          <w:szCs w:val="22"/>
        </w:rPr>
        <w:t xml:space="preserve"> типа наружной установки</w:t>
      </w:r>
      <w:r>
        <w:rPr>
          <w:rFonts w:ascii="Times New Roman" w:hAnsi="Times New Roman"/>
          <w:sz w:val="22"/>
          <w:szCs w:val="22"/>
        </w:rPr>
        <w:t>.</w:t>
      </w:r>
    </w:p>
    <w:tbl>
      <w:tblPr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1"/>
        <w:gridCol w:w="1234"/>
        <w:gridCol w:w="1234"/>
        <w:gridCol w:w="1246"/>
      </w:tblGrid>
      <w:tr w:rsidR="00F17B0D" w:rsidRPr="00F17B0D" w:rsidTr="00F17B0D">
        <w:trPr>
          <w:trHeight w:val="368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1.1 Тип КТП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16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тупиковая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17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проходная</w:t>
            </w:r>
          </w:p>
        </w:tc>
      </w:tr>
      <w:tr w:rsidR="00F17B0D" w:rsidRPr="00F17B0D" w:rsidTr="00F17B0D">
        <w:trPr>
          <w:trHeight w:val="182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1.2 Мощность КТП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21"/>
                  <w:enabled/>
                  <w:calcOnExit w:val="0"/>
                  <w:textInput/>
                </w:ffData>
              </w:fldChar>
            </w:r>
            <w:bookmarkStart w:id="3" w:name="ТекстовоеПоле21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кВА</w:t>
            </w:r>
            <w:proofErr w:type="spellEnd"/>
          </w:p>
        </w:tc>
      </w:tr>
      <w:tr w:rsidR="00F17B0D" w:rsidRPr="00F17B0D" w:rsidTr="00F17B0D">
        <w:trPr>
          <w:trHeight w:val="182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1.3 Климатическое исполнение</w:t>
            </w:r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У1</w:t>
            </w:r>
          </w:p>
        </w:tc>
      </w:tr>
      <w:tr w:rsidR="00F17B0D" w:rsidRPr="00F17B0D" w:rsidTr="00F17B0D">
        <w:trPr>
          <w:trHeight w:val="365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1.4 Номинальное напряжение на стороне ВН,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Флажок18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6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Флажок19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5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10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др.</w:t>
            </w:r>
          </w:p>
        </w:tc>
      </w:tr>
      <w:tr w:rsidR="00F17B0D" w:rsidRPr="00F17B0D" w:rsidTr="00F17B0D">
        <w:trPr>
          <w:trHeight w:val="335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1.5 Тип трансформатора</w:t>
            </w:r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ТМГ, ТСЛ</w:t>
            </w:r>
          </w:p>
        </w:tc>
      </w:tr>
      <w:tr w:rsidR="00F17B0D" w:rsidRPr="00F17B0D" w:rsidTr="00F17B0D">
        <w:trPr>
          <w:trHeight w:val="188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1.6 Схема и группа соединения силового трансформатора</w:t>
            </w:r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Флажок20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6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У/У-0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Флажок21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7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Д/У-11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У/Z</w:t>
            </w:r>
          </w:p>
        </w:tc>
      </w:tr>
      <w:tr w:rsidR="00F17B0D" w:rsidRPr="00F17B0D" w:rsidTr="00F17B0D">
        <w:trPr>
          <w:trHeight w:val="363"/>
        </w:trPr>
        <w:tc>
          <w:tcPr>
            <w:tcW w:w="64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1.7 Ввод на стороне ВН</w:t>
            </w:r>
          </w:p>
        </w:tc>
        <w:tc>
          <w:tcPr>
            <w:tcW w:w="3714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Флажок22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8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воздушный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Флажок23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9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кабельный</w:t>
            </w:r>
          </w:p>
        </w:tc>
      </w:tr>
      <w:tr w:rsidR="00F17B0D" w:rsidRPr="00F17B0D" w:rsidTr="00F17B0D">
        <w:trPr>
          <w:trHeight w:val="551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1.8 Тип вводного аппарата на стороне ВН*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Флажок24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0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разъединитель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Флажок25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1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выключатель нагрузки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др.</w:t>
            </w:r>
          </w:p>
        </w:tc>
      </w:tr>
      <w:tr w:rsidR="00F17B0D" w:rsidRPr="00F17B0D" w:rsidTr="00F17B0D">
        <w:trPr>
          <w:trHeight w:val="625"/>
        </w:trPr>
        <w:tc>
          <w:tcPr>
            <w:tcW w:w="64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1.9 Тип линейных  аппаратов  на стороне ВН (для проходных КТП)</w:t>
            </w:r>
          </w:p>
        </w:tc>
        <w:tc>
          <w:tcPr>
            <w:tcW w:w="3714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Флажок26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2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выключатели нагрузки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Флажок27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3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разъединители      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др.</w:t>
            </w:r>
          </w:p>
        </w:tc>
      </w:tr>
      <w:tr w:rsidR="00F17B0D" w:rsidRPr="00F17B0D" w:rsidTr="00F17B0D">
        <w:trPr>
          <w:trHeight w:val="863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1.10 Наличие разрядников / ограничителей перенапряжений  на стороне ВН (для КТП с воздушным вводом ВН обязательны)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Флажок28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4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вентильные разрядники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Флажок29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5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ограничители перенапряжений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Флажок30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6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</w:tc>
      </w:tr>
      <w:tr w:rsidR="00F17B0D" w:rsidRPr="00F17B0D" w:rsidTr="00F17B0D">
        <w:trPr>
          <w:trHeight w:val="196"/>
        </w:trPr>
        <w:tc>
          <w:tcPr>
            <w:tcW w:w="64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1.11 Номинальное напряжение на стороне НН,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3714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F17B0D" w:rsidRPr="00F17B0D" w:rsidTr="00F17B0D">
        <w:trPr>
          <w:trHeight w:val="333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1.12 Тип вводного аппарата на стороне НН*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Флажок31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7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рубильник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Флажок32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8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автоматический выключатель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стационарный</w:t>
            </w:r>
          </w:p>
        </w:tc>
      </w:tr>
      <w:tr w:rsidR="00F17B0D" w:rsidRPr="00F17B0D" w:rsidTr="00F17B0D">
        <w:trPr>
          <w:trHeight w:val="585"/>
        </w:trPr>
        <w:tc>
          <w:tcPr>
            <w:tcW w:w="64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1.13 Вывод на стороне НН</w:t>
            </w:r>
          </w:p>
        </w:tc>
        <w:tc>
          <w:tcPr>
            <w:tcW w:w="3714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Флажок33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9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воздушный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Флажок34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0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кабельный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Флажок35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1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воздушно-кабельный</w:t>
            </w:r>
          </w:p>
        </w:tc>
      </w:tr>
      <w:tr w:rsidR="00F17B0D" w:rsidRPr="00F17B0D" w:rsidTr="00F17B0D">
        <w:trPr>
          <w:trHeight w:val="853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1.14 Исполнение аппаратов  на отходящих линиях 0,4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Флажок36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2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автоматические выключатели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  стационарные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Флажок37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3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рубильники-предохранители</w:t>
            </w:r>
          </w:p>
        </w:tc>
      </w:tr>
      <w:tr w:rsidR="00F17B0D" w:rsidRPr="00F17B0D" w:rsidTr="00F17B0D">
        <w:trPr>
          <w:trHeight w:val="23"/>
        </w:trPr>
        <w:tc>
          <w:tcPr>
            <w:tcW w:w="6461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1.15 Номинальные токи отходящих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линий,А</w:t>
            </w:r>
            <w:proofErr w:type="spellEnd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(в серийных КТП 25-400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кВА</w:t>
            </w:r>
            <w:proofErr w:type="spellEnd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- до 6-ти, КТП 630,1000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кВА</w:t>
            </w:r>
            <w:proofErr w:type="spellEnd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– до 10-ти)</w:t>
            </w:r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1 -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44"/>
                  <w:enabled/>
                  <w:calcOnExit w:val="0"/>
                  <w:textInput/>
                </w:ffData>
              </w:fldChar>
            </w:r>
            <w:bookmarkStart w:id="24" w:name="ТекстовоеПоле44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2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2 -</w:t>
            </w:r>
            <w:bookmarkStart w:id="25" w:name="ТекстовоеПоле54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54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124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3 - </w:t>
            </w:r>
            <w:bookmarkStart w:id="26" w:name="ТекстовоеПоле53"/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53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6"/>
          </w:p>
        </w:tc>
      </w:tr>
      <w:tr w:rsidR="00F17B0D" w:rsidRPr="00F17B0D" w:rsidTr="00F17B0D">
        <w:trPr>
          <w:trHeight w:val="22"/>
        </w:trPr>
        <w:tc>
          <w:tcPr>
            <w:tcW w:w="6461" w:type="dxa"/>
            <w:vMerge/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4 -  </w:t>
            </w:r>
            <w:bookmarkStart w:id="27" w:name="ТекстовоеПоле48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48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5 - </w:t>
            </w:r>
            <w:bookmarkStart w:id="28" w:name="ТекстовоеПоле49"/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49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6 - </w:t>
            </w:r>
            <w:bookmarkStart w:id="29" w:name="ТекстовоеПоле50"/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50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9"/>
          </w:p>
        </w:tc>
      </w:tr>
      <w:tr w:rsidR="00F17B0D" w:rsidRPr="00F17B0D" w:rsidTr="00F17B0D">
        <w:trPr>
          <w:trHeight w:val="22"/>
        </w:trPr>
        <w:tc>
          <w:tcPr>
            <w:tcW w:w="6461" w:type="dxa"/>
            <w:vMerge/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7 -  </w:t>
            </w:r>
            <w:bookmarkStart w:id="30" w:name="ТекстовоеПоле47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47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8 - </w:t>
            </w:r>
            <w:bookmarkStart w:id="31" w:name="ТекстовоеПоле52"/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52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9 - </w:t>
            </w:r>
            <w:bookmarkStart w:id="32" w:name="ТекстовоеПоле51"/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51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2"/>
          </w:p>
        </w:tc>
      </w:tr>
      <w:tr w:rsidR="00F17B0D" w:rsidRPr="00F17B0D" w:rsidTr="00F17B0D">
        <w:trPr>
          <w:trHeight w:val="22"/>
        </w:trPr>
        <w:tc>
          <w:tcPr>
            <w:tcW w:w="646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10 - </w:t>
            </w:r>
            <w:bookmarkStart w:id="33" w:name="ТекстовоеПоле46"/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46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11-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46"/>
                  <w:enabled/>
                  <w:calcOnExit w:val="0"/>
                  <w:textInput/>
                </w:ffData>
              </w:fldChar>
            </w:r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7B0D" w:rsidRPr="00F17B0D" w:rsidTr="00F17B0D">
        <w:trPr>
          <w:trHeight w:val="197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F17B0D" w:rsidRPr="00F17B0D" w:rsidRDefault="00F17B0D" w:rsidP="00CE12DA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1.16 Наличие и ток фидера уличного освещения</w:t>
            </w:r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Флажок38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4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да (16А; 25А; 32 А)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Флажок39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5"/>
            <w:r w:rsidRPr="00F17B0D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17B0D" w:rsidRPr="00F17B0D" w:rsidTr="00F17B0D">
        <w:trPr>
          <w:trHeight w:val="82"/>
        </w:trPr>
        <w:tc>
          <w:tcPr>
            <w:tcW w:w="646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1.17 Наличие защиты от однофазных </w:t>
            </w:r>
            <w:proofErr w:type="spellStart"/>
            <w:r w:rsidRPr="00F17B0D">
              <w:rPr>
                <w:rFonts w:ascii="Times New Roman" w:hAnsi="Times New Roman"/>
                <w:sz w:val="20"/>
                <w:szCs w:val="20"/>
              </w:rPr>
              <w:t>к.з</w:t>
            </w:r>
            <w:proofErr w:type="spellEnd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. на воздушных линиях 0,4кВ (для КТП с воздушным и воздушно-кабельным  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  выводом) 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Флажок40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6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да            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Флажок41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7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</w:tc>
      </w:tr>
      <w:tr w:rsidR="00F17B0D" w:rsidRPr="00F17B0D" w:rsidTr="00F17B0D">
        <w:trPr>
          <w:trHeight w:val="82"/>
        </w:trPr>
        <w:tc>
          <w:tcPr>
            <w:tcW w:w="6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1.18 Наличие ограничителей </w:t>
            </w:r>
            <w:proofErr w:type="gramStart"/>
            <w:r w:rsidRPr="00F17B0D">
              <w:rPr>
                <w:rFonts w:ascii="Times New Roman" w:hAnsi="Times New Roman"/>
                <w:sz w:val="20"/>
                <w:szCs w:val="20"/>
              </w:rPr>
              <w:t>перенапряжений  на</w:t>
            </w:r>
            <w:proofErr w:type="gramEnd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стороне НН 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  (для КТП с воздушным и воздушно-кабельным выводом НН  обязательны)</w:t>
            </w:r>
          </w:p>
        </w:tc>
        <w:tc>
          <w:tcPr>
            <w:tcW w:w="3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Флажок42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8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да            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Флажок43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9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</w:tc>
      </w:tr>
      <w:tr w:rsidR="00F17B0D" w:rsidRPr="00F17B0D" w:rsidTr="00F17B0D">
        <w:trPr>
          <w:trHeight w:val="587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1.19 Наличие учета электроэнергии 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  (электронный счетчик с трансформаторами тока) *</w:t>
            </w:r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Флажок44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0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нет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Флажок45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1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активной энергии</w:t>
            </w:r>
          </w:p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Флажок46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2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активной и реактивной энергии</w:t>
            </w:r>
          </w:p>
        </w:tc>
      </w:tr>
      <w:tr w:rsidR="00F17B0D" w:rsidRPr="00F17B0D" w:rsidTr="00F17B0D">
        <w:trPr>
          <w:trHeight w:val="293"/>
        </w:trPr>
        <w:tc>
          <w:tcPr>
            <w:tcW w:w="64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1.20 Наличие аппаратуры обогрева отсека РУНН</w:t>
            </w:r>
          </w:p>
        </w:tc>
        <w:tc>
          <w:tcPr>
            <w:tcW w:w="371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CE12DA">
            <w:pPr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Флажок47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3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да            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Флажок48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4"/>
            <w:r w:rsidRPr="00F17B0D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</w:tc>
      </w:tr>
      <w:tr w:rsidR="00F17B0D" w:rsidRPr="00F17B0D" w:rsidTr="00F17B0D">
        <w:trPr>
          <w:trHeight w:val="778"/>
        </w:trPr>
        <w:tc>
          <w:tcPr>
            <w:tcW w:w="1017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B0D" w:rsidRPr="00F17B0D" w:rsidRDefault="00F17B0D" w:rsidP="00F17B0D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>1.21 Конструктивные особенности и дополнительные требования:</w:t>
            </w:r>
          </w:p>
          <w:p w:rsidR="00F17B0D" w:rsidRPr="00F17B0D" w:rsidRDefault="00F17B0D" w:rsidP="00F17B0D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17B0D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ТекстовоеПоле55"/>
                  <w:enabled/>
                  <w:calcOnExit w:val="0"/>
                  <w:textInput/>
                </w:ffData>
              </w:fldChar>
            </w:r>
            <w:bookmarkStart w:id="45" w:name="ТекстовоеПоле55"/>
            <w:r w:rsidRPr="00F17B0D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F17B0D">
              <w:rPr>
                <w:rFonts w:ascii="Times New Roman" w:hAnsi="Times New Roman"/>
                <w:sz w:val="20"/>
                <w:szCs w:val="20"/>
              </w:rPr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t> </w:t>
            </w:r>
            <w:r w:rsidRPr="00F17B0D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5"/>
          </w:p>
        </w:tc>
      </w:tr>
    </w:tbl>
    <w:p w:rsidR="00665483" w:rsidRPr="00F17B0D" w:rsidRDefault="00F17B0D" w:rsidP="00665483">
      <w:pPr>
        <w:rPr>
          <w:rFonts w:ascii="Times New Roman" w:hAnsi="Times New Roman"/>
          <w:sz w:val="20"/>
          <w:szCs w:val="20"/>
        </w:rPr>
      </w:pPr>
      <w:r w:rsidRPr="00F17B0D">
        <w:rPr>
          <w:rFonts w:ascii="Times New Roman" w:hAnsi="Times New Roman"/>
          <w:sz w:val="20"/>
          <w:szCs w:val="20"/>
        </w:rPr>
        <w:t xml:space="preserve">* Номинальные токи предохранителей </w:t>
      </w:r>
      <w:proofErr w:type="gramStart"/>
      <w:r w:rsidRPr="00F17B0D">
        <w:rPr>
          <w:rFonts w:ascii="Times New Roman" w:hAnsi="Times New Roman"/>
          <w:sz w:val="20"/>
          <w:szCs w:val="20"/>
        </w:rPr>
        <w:t>ВН,  вводного</w:t>
      </w:r>
      <w:proofErr w:type="gramEnd"/>
      <w:r w:rsidRPr="00F17B0D">
        <w:rPr>
          <w:rFonts w:ascii="Times New Roman" w:hAnsi="Times New Roman"/>
          <w:sz w:val="20"/>
          <w:szCs w:val="20"/>
        </w:rPr>
        <w:t xml:space="preserve"> аппарата НН, трансформаторов тока – в соответствии с номинальным током силового трансформатора.</w:t>
      </w:r>
    </w:p>
    <w:sectPr w:rsidR="00665483" w:rsidRPr="00F17B0D" w:rsidSect="00506018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0" w:right="701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B9F" w:rsidRDefault="00DB4B9F" w:rsidP="00EA29C2">
      <w:r>
        <w:separator/>
      </w:r>
    </w:p>
  </w:endnote>
  <w:endnote w:type="continuationSeparator" w:id="0">
    <w:p w:rsidR="00DB4B9F" w:rsidRDefault="00DB4B9F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F368A3" w:rsidP="00F368A3">
    <w:pPr>
      <w:pStyle w:val="a5"/>
      <w:jc w:val="both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 xml:space="preserve">                                                                                    </w:t>
    </w:r>
    <w:r w:rsidR="00506018" w:rsidRPr="008D0B3C">
      <w:rPr>
        <w:rFonts w:ascii="Tahoma" w:hAnsi="Tahoma" w:cs="Tahoma"/>
        <w:sz w:val="18"/>
      </w:rPr>
      <w:t>Юридический адрес: 143002, М.О., Одинцовский р-н, г. Одинцово,</w:t>
    </w:r>
  </w:p>
  <w:p w:rsidR="00F368A3" w:rsidRDefault="00F368A3" w:rsidP="00F368A3">
    <w:pPr>
      <w:pStyle w:val="a5"/>
      <w:jc w:val="both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 xml:space="preserve">                                                                                                             </w:t>
    </w:r>
    <w:r w:rsidRPr="00F368A3">
      <w:rPr>
        <w:rFonts w:ascii="Tahoma" w:hAnsi="Tahoma" w:cs="Tahoma"/>
        <w:sz w:val="18"/>
      </w:rPr>
      <w:t>ул. Южная, дом 8А, строение 1, этаж1, офис 111,</w:t>
    </w:r>
    <w:r w:rsidR="00506018" w:rsidRPr="00F368A3">
      <w:rPr>
        <w:rFonts w:ascii="Tahoma" w:hAnsi="Tahoma" w:cs="Tahoma"/>
        <w:sz w:val="18"/>
      </w:rPr>
      <w:t xml:space="preserve">                                                 </w:t>
    </w:r>
    <w:r>
      <w:rPr>
        <w:rFonts w:ascii="Tahoma" w:hAnsi="Tahoma" w:cs="Tahoma"/>
        <w:sz w:val="18"/>
      </w:rPr>
      <w:t xml:space="preserve">                          </w:t>
    </w:r>
  </w:p>
  <w:p w:rsidR="00506018" w:rsidRPr="00F368A3" w:rsidRDefault="00F368A3" w:rsidP="00F368A3">
    <w:pPr>
      <w:pStyle w:val="a5"/>
      <w:jc w:val="both"/>
      <w:rPr>
        <w:rFonts w:ascii="Tahoma" w:hAnsi="Tahoma" w:cs="Tahoma"/>
        <w:color w:val="AEAAAA"/>
      </w:rPr>
    </w:pPr>
    <w:r>
      <w:rPr>
        <w:rFonts w:ascii="Tahoma" w:hAnsi="Tahoma" w:cs="Tahoma"/>
        <w:sz w:val="18"/>
      </w:rPr>
      <w:t xml:space="preserve">                                                                                                                                                </w:t>
    </w:r>
    <w:r w:rsidR="00506018" w:rsidRPr="008D0B3C">
      <w:rPr>
        <w:rFonts w:ascii="Tahoma" w:hAnsi="Tahoma" w:cs="Tahoma"/>
        <w:sz w:val="18"/>
        <w:lang w:val="en-US"/>
      </w:rPr>
      <w:t>E</w:t>
    </w:r>
    <w:r w:rsidR="00506018" w:rsidRPr="00F368A3">
      <w:rPr>
        <w:rFonts w:ascii="Tahoma" w:hAnsi="Tahoma" w:cs="Tahoma"/>
        <w:sz w:val="18"/>
      </w:rPr>
      <w:t>-</w:t>
    </w:r>
    <w:r w:rsidR="00506018" w:rsidRPr="008D0B3C">
      <w:rPr>
        <w:rFonts w:ascii="Tahoma" w:hAnsi="Tahoma" w:cs="Tahoma"/>
        <w:sz w:val="18"/>
        <w:lang w:val="en-US"/>
      </w:rPr>
      <w:t>mail</w:t>
    </w:r>
    <w:r w:rsidR="00506018" w:rsidRPr="00F368A3">
      <w:rPr>
        <w:rFonts w:ascii="Tahoma" w:hAnsi="Tahoma" w:cs="Tahoma"/>
        <w:sz w:val="18"/>
      </w:rPr>
      <w:t xml:space="preserve">: </w:t>
    </w:r>
    <w:hyperlink r:id="rId1" w:history="1">
      <w:r w:rsidR="00506018" w:rsidRPr="00B30B14">
        <w:rPr>
          <w:rStyle w:val="a7"/>
          <w:rFonts w:ascii="Tahoma" w:hAnsi="Tahoma" w:cs="Tahoma"/>
          <w:sz w:val="18"/>
          <w:lang w:val="en-US"/>
        </w:rPr>
        <w:t>info</w:t>
      </w:r>
      <w:r w:rsidR="00506018" w:rsidRPr="00F368A3">
        <w:rPr>
          <w:rStyle w:val="a7"/>
          <w:rFonts w:ascii="Tahoma" w:hAnsi="Tahoma" w:cs="Tahoma"/>
          <w:sz w:val="18"/>
        </w:rPr>
        <w:t>@</w:t>
      </w:r>
      <w:proofErr w:type="spellStart"/>
      <w:r w:rsidR="00506018" w:rsidRPr="00B30B14">
        <w:rPr>
          <w:rStyle w:val="a7"/>
          <w:rFonts w:ascii="Tahoma" w:hAnsi="Tahoma" w:cs="Tahoma"/>
          <w:sz w:val="18"/>
          <w:lang w:val="en-US"/>
        </w:rPr>
        <w:t>russenergo</w:t>
      </w:r>
      <w:proofErr w:type="spellEnd"/>
      <w:r w:rsidR="00506018" w:rsidRPr="00F368A3">
        <w:rPr>
          <w:rStyle w:val="a7"/>
          <w:rFonts w:ascii="Tahoma" w:hAnsi="Tahoma" w:cs="Tahoma"/>
          <w:sz w:val="18"/>
        </w:rPr>
        <w:t>.</w:t>
      </w:r>
      <w:proofErr w:type="spellStart"/>
      <w:r w:rsidR="00506018" w:rsidRPr="00B30B14">
        <w:rPr>
          <w:rStyle w:val="a7"/>
          <w:rFonts w:ascii="Tahoma" w:hAnsi="Tahoma" w:cs="Tahoma"/>
          <w:sz w:val="18"/>
          <w:lang w:val="en-US"/>
        </w:rPr>
        <w:t>su</w:t>
      </w:r>
      <w:proofErr w:type="spellEnd"/>
    </w:hyperlink>
  </w:p>
  <w:p w:rsidR="00EA29C2" w:rsidRPr="00F368A3" w:rsidRDefault="00506018" w:rsidP="002B7203">
    <w:pPr>
      <w:pStyle w:val="a5"/>
      <w:rPr>
        <w:color w:val="AEAAAA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9A60BBC" wp14:editId="621CEBBC">
          <wp:simplePos x="0" y="0"/>
          <wp:positionH relativeFrom="column">
            <wp:posOffset>5794375</wp:posOffset>
          </wp:positionH>
          <wp:positionV relativeFrom="paragraph">
            <wp:posOffset>74295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0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29C2" w:rsidRPr="00F368A3" w:rsidRDefault="00EA29C2" w:rsidP="00EA29C2">
    <w:pPr>
      <w:pStyle w:val="a5"/>
      <w:jc w:val="right"/>
      <w:rPr>
        <w:color w:val="AEAAA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5A26F482" wp14:editId="237F0B0D">
          <wp:simplePos x="0" y="0"/>
          <wp:positionH relativeFrom="column">
            <wp:posOffset>6985</wp:posOffset>
          </wp:positionH>
          <wp:positionV relativeFrom="paragraph">
            <wp:posOffset>-135890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3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F368A3">
      <w:rPr>
        <w:rFonts w:ascii="Tahoma" w:hAnsi="Tahoma" w:cs="Tahoma"/>
        <w:sz w:val="18"/>
      </w:rPr>
      <w:t xml:space="preserve">                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8D0B3C" w:rsidRDefault="00F368A3" w:rsidP="002B7203">
    <w:pPr>
      <w:pStyle w:val="a5"/>
      <w:jc w:val="right"/>
      <w:rPr>
        <w:rFonts w:ascii="Tahoma" w:hAnsi="Tahoma" w:cs="Tahoma"/>
        <w:sz w:val="18"/>
      </w:rPr>
    </w:pPr>
    <w:r w:rsidRPr="00F368A3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506018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33DBF49" wp14:editId="22E04FFA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04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5DC" w:rsidRPr="008D0B3C">
      <w:rPr>
        <w:rFonts w:ascii="Tahoma" w:hAnsi="Tahoma" w:cs="Tahoma"/>
        <w:sz w:val="18"/>
      </w:rPr>
      <w:t xml:space="preserve">                </w:t>
    </w:r>
    <w:r w:rsidR="00F368A3">
      <w:rPr>
        <w:rFonts w:ascii="Tahoma" w:hAnsi="Tahoma" w:cs="Tahoma"/>
        <w:sz w:val="18"/>
      </w:rPr>
      <w:t xml:space="preserve">                                                                                                                  </w:t>
    </w:r>
    <w:r w:rsidR="00F455DC"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B9F" w:rsidRDefault="00DB4B9F" w:rsidP="00EA29C2">
      <w:r>
        <w:separator/>
      </w:r>
    </w:p>
  </w:footnote>
  <w:footnote w:type="continuationSeparator" w:id="0">
    <w:p w:rsidR="00DB4B9F" w:rsidRDefault="00DB4B9F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18" w:rsidRPr="008D0B3C" w:rsidRDefault="00506018" w:rsidP="00506018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8343FD1" wp14:editId="5780EDCC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29C2">
      <w:t xml:space="preserve"> </w:t>
    </w:r>
    <w:r>
      <w:t xml:space="preserve">  </w:t>
    </w:r>
    <w:r w:rsidRPr="008D0B3C">
      <w:rPr>
        <w:rFonts w:ascii="Tahoma" w:hAnsi="Tahoma"/>
        <w:sz w:val="18"/>
      </w:rPr>
      <w:t>ООО «РУССЭНЕРГО»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82F7FC8" wp14:editId="2145D8E0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50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/>
        <w:sz w:val="18"/>
      </w:rPr>
      <w:t>ИНН: 5032311671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КПП: 503201001</w:t>
    </w:r>
  </w:p>
  <w:p w:rsidR="00506018" w:rsidRPr="008D0B3C" w:rsidRDefault="00506018" w:rsidP="00506018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>ОГРН: 1195081069963</w:t>
    </w:r>
  </w:p>
  <w:p w:rsidR="00506018" w:rsidRPr="00A26389" w:rsidRDefault="00506018" w:rsidP="00506018">
    <w:pPr>
      <w:pStyle w:val="a3"/>
      <w:jc w:val="right"/>
      <w:rPr>
        <w:color w:val="AEAAAA"/>
        <w:sz w:val="18"/>
      </w:rPr>
    </w:pPr>
  </w:p>
  <w:p w:rsidR="00FD51D3" w:rsidRDefault="00FD51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1800F03D" wp14:editId="770D0742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50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6A0376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6A0376" w:rsidP="002B7203">
    <w:pPr>
      <w:pStyle w:val="a3"/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531EBC94" wp14:editId="5D354DE9">
          <wp:simplePos x="0" y="0"/>
          <wp:positionH relativeFrom="column">
            <wp:posOffset>-1905</wp:posOffset>
          </wp:positionH>
          <wp:positionV relativeFrom="paragraph">
            <wp:posOffset>-225425</wp:posOffset>
          </wp:positionV>
          <wp:extent cx="1996440" cy="784225"/>
          <wp:effectExtent l="0" t="0" r="3810" b="0"/>
          <wp:wrapNone/>
          <wp:docPr id="50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C14D3"/>
    <w:rsid w:val="001B335C"/>
    <w:rsid w:val="002021CB"/>
    <w:rsid w:val="00296AE2"/>
    <w:rsid w:val="002B7203"/>
    <w:rsid w:val="00307031"/>
    <w:rsid w:val="00323F32"/>
    <w:rsid w:val="0033161F"/>
    <w:rsid w:val="00436EFC"/>
    <w:rsid w:val="00470678"/>
    <w:rsid w:val="00474E5C"/>
    <w:rsid w:val="004C479D"/>
    <w:rsid w:val="004D7E1B"/>
    <w:rsid w:val="00506018"/>
    <w:rsid w:val="00594F35"/>
    <w:rsid w:val="005A0703"/>
    <w:rsid w:val="005B1EF9"/>
    <w:rsid w:val="00643CCF"/>
    <w:rsid w:val="00665483"/>
    <w:rsid w:val="006A0376"/>
    <w:rsid w:val="006F7189"/>
    <w:rsid w:val="00774767"/>
    <w:rsid w:val="00787353"/>
    <w:rsid w:val="0084045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5023C"/>
    <w:rsid w:val="00D65B4D"/>
    <w:rsid w:val="00DB3D25"/>
    <w:rsid w:val="00DB4B9F"/>
    <w:rsid w:val="00E426B2"/>
    <w:rsid w:val="00E625FE"/>
    <w:rsid w:val="00E675FD"/>
    <w:rsid w:val="00EA29C2"/>
    <w:rsid w:val="00EE22D7"/>
    <w:rsid w:val="00F17B0D"/>
    <w:rsid w:val="00F368A3"/>
    <w:rsid w:val="00F41ECB"/>
    <w:rsid w:val="00F455DC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3092A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  <w:style w:type="character" w:styleId="ae">
    <w:name w:val="Strong"/>
    <w:basedOn w:val="a0"/>
    <w:uiPriority w:val="22"/>
    <w:qFormat/>
    <w:rsid w:val="006A03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info@russenergo.s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7F6E41-0062-4777-8DE2-B94B417F4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1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2019-10-04T19:37:00Z</cp:lastPrinted>
  <dcterms:created xsi:type="dcterms:W3CDTF">2020-11-26T10:45:00Z</dcterms:created>
  <dcterms:modified xsi:type="dcterms:W3CDTF">2020-11-26T10:45:00Z</dcterms:modified>
</cp:coreProperties>
</file>